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BF6B" w14:textId="0BC3C35D" w:rsidR="0072481A" w:rsidRDefault="0072481A">
      <w:pPr>
        <w:spacing w:after="215" w:line="259" w:lineRule="auto"/>
        <w:ind w:left="11" w:right="0"/>
        <w:jc w:val="center"/>
        <w:rPr>
          <w:b/>
        </w:rPr>
      </w:pPr>
      <w:r>
        <w:rPr>
          <w:b/>
          <w:noProof/>
        </w:rPr>
        <w:drawing>
          <wp:inline distT="0" distB="0" distL="0" distR="0" wp14:anchorId="702A7AEF" wp14:editId="3D70A89B">
            <wp:extent cx="4762465" cy="563029"/>
            <wp:effectExtent l="0" t="0" r="635" b="8890"/>
            <wp:docPr id="78311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1112" name="Picture 7831112"/>
                    <pic:cNvPicPr/>
                  </pic:nvPicPr>
                  <pic:blipFill>
                    <a:blip r:embed="rId7">
                      <a:extLst>
                        <a:ext uri="{28A0092B-C50C-407E-A947-70E740481C1C}">
                          <a14:useLocalDpi xmlns:a14="http://schemas.microsoft.com/office/drawing/2010/main" val="0"/>
                        </a:ext>
                      </a:extLst>
                    </a:blip>
                    <a:stretch>
                      <a:fillRect/>
                    </a:stretch>
                  </pic:blipFill>
                  <pic:spPr>
                    <a:xfrm>
                      <a:off x="0" y="0"/>
                      <a:ext cx="4762465" cy="563029"/>
                    </a:xfrm>
                    <a:prstGeom prst="rect">
                      <a:avLst/>
                    </a:prstGeom>
                  </pic:spPr>
                </pic:pic>
              </a:graphicData>
            </a:graphic>
          </wp:inline>
        </w:drawing>
      </w:r>
    </w:p>
    <w:p w14:paraId="395A5A3D" w14:textId="2998FF1D" w:rsidR="0004259B" w:rsidRDefault="0072481A">
      <w:pPr>
        <w:spacing w:after="215" w:line="259" w:lineRule="auto"/>
        <w:ind w:left="11" w:right="0"/>
        <w:jc w:val="center"/>
      </w:pPr>
      <w:r>
        <w:rPr>
          <w:b/>
        </w:rPr>
        <w:t xml:space="preserve">MEMBERSHIP SERVICES AGREEMENT </w:t>
      </w:r>
    </w:p>
    <w:p w14:paraId="5A44B6AB" w14:textId="40938AF1" w:rsidR="0004259B" w:rsidRDefault="0072481A">
      <w:pPr>
        <w:spacing w:after="272" w:line="238" w:lineRule="auto"/>
        <w:ind w:left="-5" w:right="-6"/>
      </w:pPr>
      <w:r>
        <w:t xml:space="preserve">This Membership Services Agreement (the “Agreement”) is made as of the Effective Date, by and between the undersigned member (“Member”) and </w:t>
      </w:r>
      <w:bookmarkStart w:id="0" w:name="_Hlk210131984"/>
      <w:r>
        <w:t>Holly Hawks Primary Care PLLC</w:t>
      </w:r>
      <w:bookmarkEnd w:id="0"/>
      <w:r>
        <w:t xml:space="preserve">.  Members are responsible for reviewing this Agreement in its entirety and complying with the terms outlined herein. </w:t>
      </w:r>
    </w:p>
    <w:p w14:paraId="1920962A" w14:textId="77777777" w:rsidR="0004259B" w:rsidRDefault="0072481A">
      <w:pPr>
        <w:pStyle w:val="Heading1"/>
        <w:ind w:left="706" w:hanging="721"/>
      </w:pPr>
      <w:r>
        <w:t xml:space="preserve">Membership Overview </w:t>
      </w:r>
    </w:p>
    <w:p w14:paraId="122D8D25" w14:textId="7E0B575C" w:rsidR="0004259B" w:rsidRDefault="0072481A">
      <w:pPr>
        <w:spacing w:after="234"/>
        <w:ind w:left="-5" w:right="0"/>
      </w:pPr>
      <w:r>
        <w:t xml:space="preserve">In addition to providing services covered under traditional health insurance plans (“Covered Services”), Holly Hawks Primary Care PLLC provides a range of professional services that are not billable to health insurance plans that are offered under a membership model. Under this framework, referred to as Membership + Medical Care model, Members continue to use their health insurance or pay in cash for Covered Services and receive additional wellness services through </w:t>
      </w:r>
      <w:proofErr w:type="gramStart"/>
      <w:r>
        <w:t>the membership</w:t>
      </w:r>
      <w:proofErr w:type="gramEnd"/>
      <w:r>
        <w:t xml:space="preserve">. </w:t>
      </w:r>
    </w:p>
    <w:p w14:paraId="788C8DA5" w14:textId="7CB60F7D" w:rsidR="0004259B" w:rsidRDefault="0072481A">
      <w:pPr>
        <w:spacing w:after="267"/>
        <w:ind w:left="-5" w:right="0"/>
      </w:pPr>
      <w:r>
        <w:t xml:space="preserve">I understand that Holly Hawks Primary Care PLLC solely provides services under the Membership + Medical Care model. As such, I am hereby electing to participate in the membership model, and I acknowledge that upon the Effective Date, I may receive (or continue receiving) Covered Services and Membership Services (defined below) from Holly Hawks Primary Care PLLC pursuant to the terms and conditions of this Agreement. </w:t>
      </w:r>
    </w:p>
    <w:p w14:paraId="4322DE8A" w14:textId="77777777" w:rsidR="0004259B" w:rsidRDefault="0072481A">
      <w:pPr>
        <w:pStyle w:val="Heading1"/>
        <w:ind w:left="706" w:hanging="721"/>
      </w:pPr>
      <w:r>
        <w:t xml:space="preserve">Membership Services </w:t>
      </w:r>
    </w:p>
    <w:p w14:paraId="2BC027AE" w14:textId="6E27CB46" w:rsidR="0004259B" w:rsidRDefault="0072481A">
      <w:pPr>
        <w:spacing w:after="269" w:line="238" w:lineRule="auto"/>
        <w:ind w:left="-5" w:right="-6"/>
      </w:pPr>
      <w:r>
        <w:t xml:space="preserve">All Members electing to receive services at Holly Hawks Primary Care PLLC after a transition date must enroll in the annual membership plan (“Membership Plan”). The Membership Plan includes the following services (“Membership Services”) that are covered by the membership fee:  </w:t>
      </w:r>
    </w:p>
    <w:p w14:paraId="05BF05FF" w14:textId="0541C9D2" w:rsidR="0004259B" w:rsidRDefault="0072481A">
      <w:pPr>
        <w:numPr>
          <w:ilvl w:val="0"/>
          <w:numId w:val="1"/>
        </w:numPr>
        <w:ind w:right="0" w:hanging="720"/>
      </w:pPr>
      <w:r>
        <w:t xml:space="preserve">Cost effective prescription management. </w:t>
      </w:r>
    </w:p>
    <w:p w14:paraId="0C55BB91" w14:textId="0B49BFB7" w:rsidR="0004259B" w:rsidRDefault="0072481A">
      <w:pPr>
        <w:numPr>
          <w:ilvl w:val="0"/>
          <w:numId w:val="1"/>
        </w:numPr>
        <w:ind w:right="0" w:hanging="720"/>
      </w:pPr>
      <w:r>
        <w:t xml:space="preserve">Assistance with prior authorizations for over the counter and elective medications to help reduce out-of-pocket expenses for </w:t>
      </w:r>
      <w:proofErr w:type="gramStart"/>
      <w:r>
        <w:t>Members;</w:t>
      </w:r>
      <w:proofErr w:type="gramEnd"/>
      <w:r>
        <w:t xml:space="preserve"> </w:t>
      </w:r>
    </w:p>
    <w:p w14:paraId="5009586E" w14:textId="3B7437C2" w:rsidR="0004259B" w:rsidRDefault="0072481A">
      <w:pPr>
        <w:numPr>
          <w:ilvl w:val="0"/>
          <w:numId w:val="1"/>
        </w:numPr>
        <w:ind w:right="0" w:hanging="720"/>
      </w:pPr>
      <w:r>
        <w:t xml:space="preserve">Messaging Member’s provider through Holly Hawks Primary Care patient portal, including refill requests.  </w:t>
      </w:r>
    </w:p>
    <w:p w14:paraId="11925AFE" w14:textId="77777777" w:rsidR="0004259B" w:rsidRDefault="0072481A">
      <w:pPr>
        <w:numPr>
          <w:ilvl w:val="0"/>
          <w:numId w:val="1"/>
        </w:numPr>
        <w:ind w:right="0" w:hanging="720"/>
      </w:pPr>
      <w:r>
        <w:t>Administrative form completion with no additional fees or a required office visit for routine forms (FMLA, disability and life insurance applications, disabled parking permits, work accommodation letters, etc.</w:t>
      </w:r>
      <w:proofErr w:type="gramStart"/>
      <w:r>
        <w:t>);</w:t>
      </w:r>
      <w:proofErr w:type="gramEnd"/>
      <w:r>
        <w:t xml:space="preserve">  </w:t>
      </w:r>
    </w:p>
    <w:p w14:paraId="36B96C62" w14:textId="77777777" w:rsidR="0004259B" w:rsidRDefault="0072481A">
      <w:pPr>
        <w:numPr>
          <w:ilvl w:val="0"/>
          <w:numId w:val="1"/>
        </w:numPr>
        <w:ind w:right="0" w:hanging="720"/>
      </w:pPr>
      <w:r>
        <w:t xml:space="preserve">Travel counseling (reviewing travel precautions and recommended vaccinations) and non-emergent medical advice when traveling outside the United </w:t>
      </w:r>
      <w:proofErr w:type="gramStart"/>
      <w:r>
        <w:t>States;</w:t>
      </w:r>
      <w:proofErr w:type="gramEnd"/>
      <w:r>
        <w:t xml:space="preserve">  </w:t>
      </w:r>
    </w:p>
    <w:p w14:paraId="027FC897" w14:textId="77777777" w:rsidR="0004259B" w:rsidRDefault="0072481A">
      <w:pPr>
        <w:numPr>
          <w:ilvl w:val="0"/>
          <w:numId w:val="1"/>
        </w:numPr>
        <w:ind w:right="0" w:hanging="720"/>
      </w:pPr>
      <w:r>
        <w:t xml:space="preserve">24/7 Telephone Access to our physicians for urgent medical advice; and </w:t>
      </w:r>
    </w:p>
    <w:p w14:paraId="7B3F0C4A" w14:textId="518158F3" w:rsidR="0004259B" w:rsidRDefault="0072481A">
      <w:pPr>
        <w:numPr>
          <w:ilvl w:val="0"/>
          <w:numId w:val="1"/>
        </w:numPr>
        <w:spacing w:after="228"/>
        <w:ind w:right="0" w:hanging="720"/>
      </w:pPr>
      <w:r>
        <w:t xml:space="preserve">Access to health education and advice on </w:t>
      </w:r>
      <w:proofErr w:type="gramStart"/>
      <w:r>
        <w:t>supplements;</w:t>
      </w:r>
      <w:proofErr w:type="gramEnd"/>
      <w:r>
        <w:t xml:space="preserve">  </w:t>
      </w:r>
    </w:p>
    <w:p w14:paraId="3CC75F02" w14:textId="40B2F338" w:rsidR="0004259B" w:rsidRDefault="0072481A">
      <w:pPr>
        <w:spacing w:after="230"/>
        <w:ind w:left="-5" w:right="0"/>
      </w:pPr>
      <w:r>
        <w:t xml:space="preserve">provided, however, that Holly Hawks Primary Care reserves the right to add to, remove, or amend the Membership Services at any time by posting such updates on its website at hollyhawks.com; </w:t>
      </w:r>
      <w:r>
        <w:lastRenderedPageBreak/>
        <w:t xml:space="preserve">and provided further, that the Membership Services provided by Holly Hawks Primary Care will not include any Covered Services. </w:t>
      </w:r>
    </w:p>
    <w:p w14:paraId="47949E54" w14:textId="77777777" w:rsidR="0004259B" w:rsidRDefault="0072481A">
      <w:pPr>
        <w:spacing w:after="262"/>
        <w:ind w:left="-5" w:right="0"/>
      </w:pPr>
      <w:r>
        <w:t xml:space="preserve">Covered Services and any additional medical and wellness services, beyond the Membership Services, are available to Members, but require Members to use their insurance plan and/or pay in cash at the time of the service.  </w:t>
      </w:r>
    </w:p>
    <w:p w14:paraId="2B8AC4C0" w14:textId="77777777" w:rsidR="0004259B" w:rsidRDefault="0072481A">
      <w:pPr>
        <w:pStyle w:val="Heading1"/>
        <w:ind w:left="706" w:hanging="721"/>
      </w:pPr>
      <w:r>
        <w:t xml:space="preserve">Membership Period; Automatic 12-Month Renewal </w:t>
      </w:r>
    </w:p>
    <w:p w14:paraId="05AAB120" w14:textId="731327EF" w:rsidR="0004259B" w:rsidRDefault="0072481A">
      <w:pPr>
        <w:spacing w:after="242" w:line="238" w:lineRule="auto"/>
        <w:ind w:left="-5" w:right="-6"/>
      </w:pPr>
      <w:r>
        <w:t xml:space="preserve">The “Initial Membership Period” starts on the Effective Date and, subject to termination under this Agreement, continues through July 31 of that year.   </w:t>
      </w:r>
    </w:p>
    <w:p w14:paraId="0059D505" w14:textId="1EBF077A" w:rsidR="0004259B" w:rsidRDefault="0072481A">
      <w:pPr>
        <w:spacing w:after="234"/>
        <w:ind w:left="-5" w:right="0"/>
      </w:pPr>
      <w:r>
        <w:t>The “Effective Date” means (a) for Members without a prior patient relationship with Holly Hawks Primary Care, the date of execution of this Agreement by Member, or (b) for Members with a prior patient relationship with Holly Hawks Primary Care, a date backdated to either (</w:t>
      </w:r>
      <w:proofErr w:type="spellStart"/>
      <w:r>
        <w:t>i</w:t>
      </w:r>
      <w:proofErr w:type="spellEnd"/>
      <w:r>
        <w:t>) May 20, 2025 if the date of execution by Member is in 202</w:t>
      </w:r>
      <w:r w:rsidR="00CF7018">
        <w:t>5</w:t>
      </w:r>
      <w:r>
        <w:t xml:space="preserve"> or (ii) </w:t>
      </w:r>
      <w:r w:rsidR="009A628C">
        <w:t>August</w:t>
      </w:r>
      <w:r>
        <w:t xml:space="preserve"> 1st of the year in which Member executes this Agreement if the date of execution by Member is after 202</w:t>
      </w:r>
      <w:r w:rsidR="00CF7018">
        <w:t>5</w:t>
      </w:r>
      <w:r>
        <w:t xml:space="preserve">.   </w:t>
      </w:r>
    </w:p>
    <w:p w14:paraId="114DE3BB" w14:textId="69ABC828" w:rsidR="0004259B" w:rsidRDefault="0072481A">
      <w:pPr>
        <w:spacing w:after="230" w:line="249" w:lineRule="auto"/>
        <w:ind w:left="-5" w:right="0"/>
      </w:pPr>
      <w:r>
        <w:rPr>
          <w:b/>
        </w:rPr>
        <w:t>Members will be automatically enrolled in a subsequent and successive 12-month membership periods (each a “Subsequent Membership Period”)</w:t>
      </w:r>
      <w:r>
        <w:t xml:space="preserve"> </w:t>
      </w:r>
      <w:r>
        <w:rPr>
          <w:b/>
        </w:rPr>
        <w:t xml:space="preserve">unless the Member has previously cancelled their Membership by July 1st of the current calendar year in accordance with Section 5 below.  </w:t>
      </w:r>
    </w:p>
    <w:p w14:paraId="74263847" w14:textId="77777777" w:rsidR="0004259B" w:rsidRDefault="0072481A">
      <w:pPr>
        <w:spacing w:after="261"/>
        <w:ind w:left="-5" w:right="0"/>
      </w:pPr>
      <w:r>
        <w:t xml:space="preserve">Once an Initial or Subsequent Membership Period (a “Membership Period”) is renewed, Membership Fees for the renewed Membership Period will become due and payable. </w:t>
      </w:r>
    </w:p>
    <w:p w14:paraId="7949DE9A" w14:textId="77777777" w:rsidR="0004259B" w:rsidRDefault="0072481A">
      <w:pPr>
        <w:pStyle w:val="Heading1"/>
        <w:ind w:left="706" w:hanging="721"/>
      </w:pPr>
      <w:r>
        <w:t xml:space="preserve">Membership Fees </w:t>
      </w:r>
    </w:p>
    <w:p w14:paraId="21EDB20F" w14:textId="02303F07" w:rsidR="0004259B" w:rsidRDefault="0072481A">
      <w:pPr>
        <w:spacing w:after="229"/>
        <w:ind w:left="-5" w:right="0"/>
      </w:pPr>
      <w:r>
        <w:t>The fees associated with the Membership Plan for each Membership Period (“Membership Fees”) are the lesser of (a) $250 or (b) (</w:t>
      </w:r>
      <w:proofErr w:type="spellStart"/>
      <w:r>
        <w:t>i</w:t>
      </w:r>
      <w:proofErr w:type="spellEnd"/>
      <w:r>
        <w:t xml:space="preserve">) the number of whole or partial </w:t>
      </w:r>
      <w:r w:rsidR="004F4C87">
        <w:t>fiscal</w:t>
      </w:r>
      <w:r>
        <w:t xml:space="preserve"> months between the Effective Date and the end of such </w:t>
      </w:r>
      <w:r w:rsidR="004F4C87">
        <w:t>fiscal</w:t>
      </w:r>
      <w:r>
        <w:t xml:space="preserve"> year multiplied by (ii) $25.  For example, a Membership Period starting on </w:t>
      </w:r>
      <w:r w:rsidR="00632FF8">
        <w:t>September</w:t>
      </w:r>
      <w:r>
        <w:t xml:space="preserve"> 15 has Membership Fees of $250 while a Membership Period starting on </w:t>
      </w:r>
      <w:r w:rsidR="00376D85">
        <w:t xml:space="preserve">June </w:t>
      </w:r>
      <w:r>
        <w:t xml:space="preserve">15 has Membership Fees of $50 (note, however, that a Member with a prior patient relationship with </w:t>
      </w:r>
      <w:r w:rsidR="00376D85">
        <w:t>Holly Hawks Primary Care</w:t>
      </w:r>
      <w:r>
        <w:t xml:space="preserve"> will have a backdated Effective Date as explained in Section 3).  </w:t>
      </w:r>
      <w:r>
        <w:rPr>
          <w:b/>
        </w:rPr>
        <w:t xml:space="preserve">Membership Fees are </w:t>
      </w:r>
      <w:proofErr w:type="gramStart"/>
      <w:r>
        <w:rPr>
          <w:b/>
        </w:rPr>
        <w:t>nonrefundable</w:t>
      </w:r>
      <w:proofErr w:type="gramEnd"/>
      <w:r>
        <w:rPr>
          <w:b/>
        </w:rPr>
        <w:t>.</w:t>
      </w:r>
      <w:r>
        <w:t xml:space="preserve"> </w:t>
      </w:r>
    </w:p>
    <w:p w14:paraId="36D4A385" w14:textId="6FDAC6B7" w:rsidR="0004259B" w:rsidRDefault="0072481A">
      <w:pPr>
        <w:spacing w:after="235"/>
        <w:ind w:left="-5" w:right="0"/>
      </w:pPr>
      <w:r>
        <w:t xml:space="preserve">The Membership Fees are due upon demand from </w:t>
      </w:r>
      <w:r w:rsidR="009C5AB5">
        <w:t>Holly Hawks Primary Care</w:t>
      </w:r>
      <w:r>
        <w:t xml:space="preserve"> at the beginning of the applicable Membership Period.   </w:t>
      </w:r>
    </w:p>
    <w:p w14:paraId="1691F664" w14:textId="14C5EEB9" w:rsidR="0004259B" w:rsidRDefault="0072481A">
      <w:pPr>
        <w:ind w:left="-5" w:right="0"/>
      </w:pPr>
      <w:r>
        <w:t xml:space="preserve">Membership Fees are subject to change at the discretion of </w:t>
      </w:r>
      <w:r w:rsidR="009C5AB5">
        <w:t>Holly Hawks Primary Care</w:t>
      </w:r>
      <w:r>
        <w:t xml:space="preserve">. Changes to Membership Fees for the next </w:t>
      </w:r>
      <w:r w:rsidR="009C5AB5">
        <w:t>fiscal</w:t>
      </w:r>
      <w:r>
        <w:t xml:space="preserve"> year will be announced by written notification to Members and posting on </w:t>
      </w:r>
      <w:r w:rsidR="009C5AB5">
        <w:t>Holly Hawks Primary Care</w:t>
      </w:r>
      <w:r>
        <w:t xml:space="preserve"> website prior to </w:t>
      </w:r>
      <w:r w:rsidR="003B5FC5">
        <w:t>June</w:t>
      </w:r>
      <w:r>
        <w:t xml:space="preserve"> 1st of the current </w:t>
      </w:r>
      <w:r w:rsidR="003B5FC5">
        <w:t>fiscal</w:t>
      </w:r>
      <w:r>
        <w:t xml:space="preserve"> year. </w:t>
      </w:r>
    </w:p>
    <w:p w14:paraId="78A62255" w14:textId="77777777" w:rsidR="0004259B" w:rsidRDefault="0072481A">
      <w:pPr>
        <w:pStyle w:val="Heading1"/>
        <w:ind w:left="706" w:hanging="721"/>
      </w:pPr>
      <w:r>
        <w:t xml:space="preserve">Cancellation </w:t>
      </w:r>
    </w:p>
    <w:p w14:paraId="18800613" w14:textId="625199ED" w:rsidR="0004259B" w:rsidRDefault="0072481A">
      <w:pPr>
        <w:spacing w:after="229"/>
        <w:ind w:left="-5" w:right="0"/>
      </w:pPr>
      <w:r>
        <w:t xml:space="preserve">Members may cancel their Membership Plan </w:t>
      </w:r>
      <w:proofErr w:type="gramStart"/>
      <w:r>
        <w:t>effective</w:t>
      </w:r>
      <w:proofErr w:type="gramEnd"/>
      <w:r>
        <w:t xml:space="preserve"> as of the end of the current Membership Period by providing written notice to </w:t>
      </w:r>
      <w:r w:rsidR="003B5FC5">
        <w:t>Holly Hawks Primary Care</w:t>
      </w:r>
      <w:r>
        <w:t xml:space="preserve"> by </w:t>
      </w:r>
      <w:r w:rsidR="003B5FC5">
        <w:t>July</w:t>
      </w:r>
      <w:r>
        <w:t xml:space="preserve"> 1 of the current Membership Period. The written notice may be provided via </w:t>
      </w:r>
      <w:r w:rsidR="003B5FC5">
        <w:t xml:space="preserve">Holly Hawks Primary </w:t>
      </w:r>
      <w:r w:rsidR="00595B00">
        <w:t>Care’s</w:t>
      </w:r>
      <w:r>
        <w:t xml:space="preserve"> Patient </w:t>
      </w:r>
      <w:r>
        <w:lastRenderedPageBreak/>
        <w:t xml:space="preserve">Portal, in person, or by mail.  </w:t>
      </w:r>
      <w:r>
        <w:rPr>
          <w:b/>
        </w:rPr>
        <w:t xml:space="preserve">Failure to provide written notice of cancellation by </w:t>
      </w:r>
      <w:r w:rsidR="00595B00">
        <w:rPr>
          <w:b/>
        </w:rPr>
        <w:t>July</w:t>
      </w:r>
      <w:r>
        <w:rPr>
          <w:b/>
        </w:rPr>
        <w:t xml:space="preserve"> 1 will result in automatic renewal for an additional Membership Period and Member will owe the applicable Membership Fees for such additional Membership Period.</w:t>
      </w:r>
      <w:r>
        <w:t xml:space="preserve">   </w:t>
      </w:r>
    </w:p>
    <w:p w14:paraId="0275CFA9" w14:textId="72CF408E" w:rsidR="0004259B" w:rsidRDefault="0072481A">
      <w:pPr>
        <w:spacing w:after="229"/>
        <w:ind w:left="-5" w:right="0"/>
      </w:pPr>
      <w:r>
        <w:t xml:space="preserve">If a </w:t>
      </w:r>
      <w:proofErr w:type="gramStart"/>
      <w:r>
        <w:t>Member</w:t>
      </w:r>
      <w:proofErr w:type="gramEnd"/>
      <w:r>
        <w:t xml:space="preserve"> terminates a Membership Plan but wants to again receive services from </w:t>
      </w:r>
      <w:r w:rsidR="00595B00">
        <w:t>Holly Hawks Primary Care</w:t>
      </w:r>
      <w:r>
        <w:t xml:space="preserve">, they will need to complete a new enrollment and execute a new Membership Services Agreement. </w:t>
      </w:r>
    </w:p>
    <w:p w14:paraId="7CAC482E" w14:textId="65355CBF" w:rsidR="0004259B" w:rsidRDefault="00595B00">
      <w:pPr>
        <w:spacing w:after="262"/>
        <w:ind w:left="-5" w:right="0"/>
      </w:pPr>
      <w:r>
        <w:t>Holly Hawks Primary Care</w:t>
      </w:r>
      <w:r w:rsidR="0072481A">
        <w:t xml:space="preserve"> may terminate a Member’s Membership Plan at any time in its sole discretion.  If such cancellation is effective prior to the end of the then-current Membership Period, </w:t>
      </w:r>
      <w:r>
        <w:t>Holly Hawks Primary Care</w:t>
      </w:r>
      <w:r w:rsidR="0072481A">
        <w:t xml:space="preserve"> shall refund to the Member the prorated portion of any Membership Fees collected at the start of such Membership Period.   </w:t>
      </w:r>
    </w:p>
    <w:p w14:paraId="7859F8FB" w14:textId="77777777" w:rsidR="0004259B" w:rsidRDefault="0072481A">
      <w:pPr>
        <w:pStyle w:val="Heading1"/>
        <w:ind w:left="706" w:hanging="721"/>
      </w:pPr>
      <w:r>
        <w:t xml:space="preserve">Member Responsibilities </w:t>
      </w:r>
    </w:p>
    <w:p w14:paraId="2EB1B816" w14:textId="77777777" w:rsidR="0004259B" w:rsidRDefault="0072481A">
      <w:pPr>
        <w:spacing w:after="242" w:line="238" w:lineRule="auto"/>
        <w:ind w:left="-5" w:right="-6"/>
      </w:pPr>
      <w:r>
        <w:t xml:space="preserve">For purposes of this Section 6, the terms “I” and “my” shall refer to the individual Member signing this Agreement. </w:t>
      </w:r>
    </w:p>
    <w:p w14:paraId="72EFE40E" w14:textId="6F46EC9A" w:rsidR="0004259B" w:rsidRDefault="0072481A">
      <w:pPr>
        <w:spacing w:after="228"/>
        <w:ind w:left="-5" w:right="0"/>
      </w:pPr>
      <w:r>
        <w:t xml:space="preserve">I understand that to continue receiving services at </w:t>
      </w:r>
      <w:r w:rsidR="006E1DF1">
        <w:t>Holly Hawks Primary Care</w:t>
      </w:r>
      <w:r>
        <w:t xml:space="preserve">, I must elect to enroll in the Membership Plan. </w:t>
      </w:r>
    </w:p>
    <w:p w14:paraId="780CD289" w14:textId="08F4051C" w:rsidR="0004259B" w:rsidRDefault="0072481A">
      <w:pPr>
        <w:spacing w:after="229"/>
        <w:ind w:left="-5" w:right="0"/>
      </w:pPr>
      <w:r>
        <w:t xml:space="preserve">By providing my credit card information below, I authorize </w:t>
      </w:r>
      <w:r w:rsidR="006E1DF1">
        <w:t>Holly Hawks Primar</w:t>
      </w:r>
      <w:r w:rsidR="002F4C1C">
        <w:t>y Care</w:t>
      </w:r>
      <w:r>
        <w:t xml:space="preserve"> to charge such credit card for any Membership Fees due under this Agreement.   </w:t>
      </w:r>
    </w:p>
    <w:p w14:paraId="1EF5CFE0" w14:textId="4679BF27" w:rsidR="0004259B" w:rsidRDefault="0072481A">
      <w:pPr>
        <w:spacing w:after="229"/>
        <w:ind w:left="-5" w:right="0"/>
      </w:pPr>
      <w:r>
        <w:t xml:space="preserve">I understand that the Membership Plan requires </w:t>
      </w:r>
      <w:proofErr w:type="gramStart"/>
      <w:r>
        <w:t>a commitment</w:t>
      </w:r>
      <w:proofErr w:type="gramEnd"/>
      <w:r>
        <w:t xml:space="preserve"> through the end of each </w:t>
      </w:r>
      <w:r w:rsidR="002F4C1C">
        <w:t>fiscal</w:t>
      </w:r>
      <w:r>
        <w:t xml:space="preserve"> year and that I am responsible for paying all Membership Fees during each Membership Period. </w:t>
      </w:r>
    </w:p>
    <w:p w14:paraId="573492D3" w14:textId="77777777" w:rsidR="0004259B" w:rsidRDefault="0072481A">
      <w:pPr>
        <w:spacing w:after="229"/>
        <w:ind w:left="-5" w:right="0"/>
      </w:pPr>
      <w:r>
        <w:t xml:space="preserve">I understand that if I do not want the Membership Plan to renew for additional 12-month Membership Periods, I need to provide written notice 30 days in advance of the end of the current Membership Period in accordance with Section 5 above.  </w:t>
      </w:r>
    </w:p>
    <w:p w14:paraId="16F18950" w14:textId="77777777" w:rsidR="0004259B" w:rsidRDefault="0072481A">
      <w:pPr>
        <w:spacing w:after="230"/>
        <w:ind w:left="-5" w:right="0"/>
      </w:pPr>
      <w:r>
        <w:t xml:space="preserve">I understand that I am not to use the portal or telephone access to physicians for emergency medical advice.  If I am experiencing a medical emergency, I will immediately call 911 or the equivalent.   </w:t>
      </w:r>
    </w:p>
    <w:p w14:paraId="4B2D81AD" w14:textId="77777777" w:rsidR="0004259B" w:rsidRDefault="0072481A">
      <w:pPr>
        <w:spacing w:after="228"/>
        <w:ind w:left="-5" w:right="0"/>
      </w:pPr>
      <w:r>
        <w:t xml:space="preserve">I understand that I am responsible for timely payment of the Membership Fees for the Membership Plan in accordance with the Membership Fees, as designated at the time of my enrollment. </w:t>
      </w:r>
    </w:p>
    <w:p w14:paraId="2BD4ABDB" w14:textId="5FABA775" w:rsidR="0004259B" w:rsidRDefault="0072481A">
      <w:pPr>
        <w:ind w:left="-5" w:right="0"/>
      </w:pPr>
      <w:r>
        <w:t xml:space="preserve">I understand that </w:t>
      </w:r>
      <w:r w:rsidR="002F4C1C">
        <w:t>Holly Hawks Priamry Care</w:t>
      </w:r>
      <w:r>
        <w:t xml:space="preserve"> will submit claims to my health insurance, if applicable, for any Covered Services. I am solely responsible for the payment of any deductible, copayment, or coinsurance charged by my health plan for any Covered Services received at </w:t>
      </w:r>
      <w:r w:rsidR="002F4C1C">
        <w:t>Holly Hawks Primary Care</w:t>
      </w:r>
      <w:r>
        <w:t xml:space="preserve">. It is my responsibility to check with my health plan to understand my benefits and in-network providers prior to any visits at </w:t>
      </w:r>
      <w:r w:rsidR="002F4C1C">
        <w:t>Holly Hawks Primary Care</w:t>
      </w:r>
      <w:r>
        <w:t xml:space="preserve">. </w:t>
      </w:r>
    </w:p>
    <w:p w14:paraId="18D1BA84" w14:textId="2D5870EF" w:rsidR="0004259B" w:rsidRDefault="0072481A">
      <w:pPr>
        <w:spacing w:after="268"/>
        <w:ind w:left="-5" w:right="0"/>
      </w:pPr>
      <w:r>
        <w:t xml:space="preserve">I understand that if </w:t>
      </w:r>
      <w:r w:rsidR="002F4C1C">
        <w:t>Holly Hawks Primary Care</w:t>
      </w:r>
      <w:r>
        <w:t xml:space="preserve"> is not an in-network provider, or the service is not a Covered Service under my health plan, I am financially responsible for timely payment in accordance with current </w:t>
      </w:r>
      <w:r w:rsidR="002F4C1C">
        <w:t>Holly Hawks Priamry Care</w:t>
      </w:r>
      <w:r>
        <w:t xml:space="preserve"> policies.  </w:t>
      </w:r>
    </w:p>
    <w:p w14:paraId="40ED1825" w14:textId="77777777" w:rsidR="0004259B" w:rsidRDefault="0072481A">
      <w:pPr>
        <w:pStyle w:val="Heading1"/>
        <w:ind w:left="706" w:hanging="721"/>
      </w:pPr>
      <w:r>
        <w:lastRenderedPageBreak/>
        <w:t xml:space="preserve">Independent Medical Judgment </w:t>
      </w:r>
    </w:p>
    <w:p w14:paraId="62C41423" w14:textId="6BF758F5" w:rsidR="0004259B" w:rsidRDefault="0072481A">
      <w:pPr>
        <w:spacing w:after="262"/>
        <w:ind w:left="-5" w:right="0"/>
      </w:pPr>
      <w:r>
        <w:t xml:space="preserve">Notwithstanding anything to the contrary contained in this Agreement, </w:t>
      </w:r>
      <w:r w:rsidR="002E376E">
        <w:t>Holly Hawks Primary Care</w:t>
      </w:r>
      <w:r>
        <w:t xml:space="preserve"> providers shall exercise their best professional medical judgment on behalf of Members with respect to medical and wellness services rendered to Members. Nothing in this Agreement shall be deemed or construed to influence, limit or affect a provider’s independent medical judgment with respect to the provision of medical and wellness services to Members. </w:t>
      </w:r>
    </w:p>
    <w:p w14:paraId="1745749C" w14:textId="77777777" w:rsidR="0004259B" w:rsidRDefault="0072481A">
      <w:pPr>
        <w:pStyle w:val="Heading1"/>
        <w:ind w:left="706" w:hanging="721"/>
      </w:pPr>
      <w:r>
        <w:t xml:space="preserve">Amendment </w:t>
      </w:r>
    </w:p>
    <w:p w14:paraId="5E973BBE" w14:textId="4AD5B6FE" w:rsidR="0004259B" w:rsidRDefault="0072481A">
      <w:pPr>
        <w:spacing w:after="238"/>
        <w:ind w:left="-5" w:right="0"/>
      </w:pPr>
      <w:r>
        <w:t xml:space="preserve">The Agreement may only be amended by me through a written agreement signed by all parties. </w:t>
      </w:r>
      <w:r w:rsidR="00F1196D">
        <w:t>Holly Hawks Primary Care</w:t>
      </w:r>
      <w:r>
        <w:t xml:space="preserve"> may remove, add to, or modify the Membership Services by posting such changes on its website, may amend this Agreement immediately to the extent required by federal, state or local law, rule or regulation by posting such changes on its website and providing Member with written notice of such amendment, may amend the Membership Fee as provided in Section 4, and may otherwise amend this Agreement effective on </w:t>
      </w:r>
      <w:r w:rsidR="00EB05E8">
        <w:t>August</w:t>
      </w:r>
      <w:r>
        <w:t xml:space="preserve"> 1</w:t>
      </w:r>
      <w:r>
        <w:rPr>
          <w:vertAlign w:val="superscript"/>
        </w:rPr>
        <w:t>st</w:t>
      </w:r>
      <w:r>
        <w:t xml:space="preserve"> by posting such amendments on its website before </w:t>
      </w:r>
      <w:r w:rsidR="00EB05E8">
        <w:t>June</w:t>
      </w:r>
      <w:r>
        <w:t xml:space="preserve"> 1</w:t>
      </w:r>
      <w:r>
        <w:rPr>
          <w:vertAlign w:val="superscript"/>
        </w:rPr>
        <w:t>st</w:t>
      </w:r>
      <w:r>
        <w:t xml:space="preserve"> of the prior year. </w:t>
      </w:r>
    </w:p>
    <w:p w14:paraId="6ADBD544" w14:textId="2373B159" w:rsidR="0004259B" w:rsidRDefault="0072481A">
      <w:pPr>
        <w:spacing w:after="262"/>
        <w:ind w:left="-5" w:right="0"/>
      </w:pPr>
      <w:r>
        <w:t xml:space="preserve">Members are responsible for reviewing </w:t>
      </w:r>
      <w:r w:rsidR="00EB05E8">
        <w:t>Holly Hawks Primary Care’s</w:t>
      </w:r>
      <w:r>
        <w:t xml:space="preserve"> website prior to </w:t>
      </w:r>
      <w:r w:rsidR="00522A22">
        <w:t>June</w:t>
      </w:r>
      <w:r>
        <w:t xml:space="preserve"> 1st for any such amendments to this Agreement, which amendments shall be agreed to and effective as of </w:t>
      </w:r>
      <w:r w:rsidR="00522A22">
        <w:t>August</w:t>
      </w:r>
      <w:r>
        <w:t xml:space="preserve"> 1st (unless Section 8 provides for a sooner effective date).  If Member does not agree with such amendments, Member must timely cancel Member’s Membership prior to </w:t>
      </w:r>
      <w:r w:rsidR="00522A22">
        <w:t>July</w:t>
      </w:r>
      <w:r>
        <w:t xml:space="preserve"> 1st.   </w:t>
      </w:r>
    </w:p>
    <w:p w14:paraId="0E918B77" w14:textId="77777777" w:rsidR="0004259B" w:rsidRDefault="0072481A">
      <w:pPr>
        <w:pStyle w:val="Heading1"/>
        <w:ind w:left="706" w:hanging="721"/>
      </w:pPr>
      <w:r>
        <w:t xml:space="preserve">Miscellaneous </w:t>
      </w:r>
    </w:p>
    <w:p w14:paraId="00A00E27" w14:textId="77777777" w:rsidR="0004259B" w:rsidRDefault="0072481A">
      <w:pPr>
        <w:spacing w:after="229"/>
        <w:ind w:left="-5" w:right="0"/>
      </w:pPr>
      <w:r>
        <w:t xml:space="preserve">Written notice to a Member under this Agreement may be provided by sending a message through the patient portal, by email or by regular mail to the Member’s mailing address on file.   </w:t>
      </w:r>
    </w:p>
    <w:p w14:paraId="174BB14E" w14:textId="01D81C2F" w:rsidR="0004259B" w:rsidRDefault="0072481A">
      <w:pPr>
        <w:spacing w:after="235"/>
        <w:ind w:left="-5" w:right="0"/>
      </w:pPr>
      <w:r>
        <w:t xml:space="preserve">By signing this Agreement, I am authorizing </w:t>
      </w:r>
      <w:r w:rsidR="00522A22">
        <w:t>Holly Hawks Primary Care</w:t>
      </w:r>
      <w:r>
        <w:t xml:space="preserve"> to electronically debit and credit my account with </w:t>
      </w:r>
      <w:r w:rsidR="00522A22">
        <w:t>Holly Hawks Primary Care</w:t>
      </w:r>
      <w:r>
        <w:t xml:space="preserve"> using the payment method I submitted during the enrollment process for all amounts due to </w:t>
      </w:r>
      <w:r w:rsidR="00522A22">
        <w:t>Holly Hawks Primary Care</w:t>
      </w:r>
      <w:r>
        <w:t xml:space="preserve"> and if applicable any refunds due from </w:t>
      </w:r>
      <w:r w:rsidR="00522A22">
        <w:t>Holly Hawks Primary Care</w:t>
      </w:r>
      <w:r>
        <w:t xml:space="preserve">. </w:t>
      </w:r>
    </w:p>
    <w:p w14:paraId="4DDDCD96" w14:textId="77777777" w:rsidR="0004259B" w:rsidRDefault="0072481A">
      <w:pPr>
        <w:ind w:left="-5" w:right="0"/>
      </w:pPr>
      <w:r>
        <w:t xml:space="preserve">The Agreement contains the entire agreement of the parties and supersedes all prior agreements and understandings between the Parties regarding the subject matter hereof. Members may not assign the Agreement to any other individuals. This Agreement shall be governed by and construed in accordance with the laws of the State of Washington.  I agree I may sign this Agreement by an electronic signature (the terms electronic signature and electronic being defined for purposes of this sentence in Washington’s Uniform Electronic Transactions Act). </w:t>
      </w:r>
    </w:p>
    <w:p w14:paraId="5124C713" w14:textId="77777777" w:rsidR="0004259B" w:rsidRDefault="0072481A">
      <w:pPr>
        <w:pStyle w:val="Heading1"/>
        <w:ind w:left="706" w:hanging="721"/>
      </w:pPr>
      <w:r>
        <w:t xml:space="preserve">Signatures </w:t>
      </w:r>
    </w:p>
    <w:p w14:paraId="0AF60251" w14:textId="77777777" w:rsidR="0004259B" w:rsidRDefault="0072481A">
      <w:pPr>
        <w:ind w:left="-5" w:right="0"/>
      </w:pPr>
      <w:r>
        <w:t xml:space="preserve">By signing this Agreement, I hereby understand and agree to the terms of this Agreement on behalf of myself or, as applicable, any minor Member for whom I am a legal guardian.  If I am signing on behalf of a minor, I agree to be financially responsible for the Membership Fees incurred by the minor Member.   </w:t>
      </w:r>
    </w:p>
    <w:p w14:paraId="1AC38BCF" w14:textId="77777777" w:rsidR="0004259B" w:rsidRDefault="0072481A">
      <w:pPr>
        <w:spacing w:after="0" w:line="259" w:lineRule="auto"/>
        <w:ind w:left="0" w:right="0" w:firstLine="0"/>
        <w:jc w:val="left"/>
      </w:pPr>
      <w:r>
        <w:rPr>
          <w:i/>
        </w:rPr>
        <w:t xml:space="preserve"> </w:t>
      </w:r>
      <w:r>
        <w:rPr>
          <w:i/>
        </w:rPr>
        <w:tab/>
        <w:t xml:space="preserve"> </w:t>
      </w:r>
      <w:r>
        <w:br w:type="page"/>
      </w:r>
    </w:p>
    <w:p w14:paraId="5AD74862" w14:textId="77777777" w:rsidR="0004259B" w:rsidRDefault="0072481A">
      <w:pPr>
        <w:spacing w:after="0" w:line="259" w:lineRule="auto"/>
        <w:ind w:left="2111" w:right="0" w:firstLine="0"/>
        <w:jc w:val="left"/>
      </w:pPr>
      <w:r>
        <w:rPr>
          <w:i/>
        </w:rPr>
        <w:lastRenderedPageBreak/>
        <w:t xml:space="preserve">[Signature Page to Membership Services Agreement] </w:t>
      </w:r>
    </w:p>
    <w:p w14:paraId="1000BCAF" w14:textId="77777777" w:rsidR="0004259B" w:rsidRDefault="0004259B">
      <w:pPr>
        <w:sectPr w:rsidR="0004259B">
          <w:footerReference w:type="even" r:id="rId8"/>
          <w:footerReference w:type="default" r:id="rId9"/>
          <w:footerReference w:type="first" r:id="rId10"/>
          <w:pgSz w:w="12240" w:h="15840"/>
          <w:pgMar w:top="1499" w:right="1436" w:bottom="969" w:left="1441" w:header="720" w:footer="720" w:gutter="0"/>
          <w:cols w:space="720"/>
          <w:titlePg/>
        </w:sectPr>
      </w:pPr>
    </w:p>
    <w:p w14:paraId="07533A54" w14:textId="77777777" w:rsidR="0004259B" w:rsidRDefault="0072481A">
      <w:pPr>
        <w:spacing w:after="0" w:line="259" w:lineRule="auto"/>
        <w:ind w:left="0" w:right="0" w:firstLine="0"/>
        <w:jc w:val="left"/>
      </w:pPr>
      <w:r>
        <w:t xml:space="preserve"> </w:t>
      </w:r>
    </w:p>
    <w:p w14:paraId="1EF15733" w14:textId="77777777" w:rsidR="0004259B" w:rsidRDefault="0072481A">
      <w:pPr>
        <w:spacing w:after="10" w:line="249" w:lineRule="auto"/>
        <w:ind w:left="-5" w:right="0"/>
      </w:pPr>
      <w:r>
        <w:rPr>
          <w:b/>
        </w:rPr>
        <w:t xml:space="preserve">MEMBER: </w:t>
      </w:r>
    </w:p>
    <w:p w14:paraId="2BAAF939" w14:textId="77777777" w:rsidR="0004259B" w:rsidRDefault="0072481A">
      <w:pPr>
        <w:spacing w:after="0" w:line="259" w:lineRule="auto"/>
        <w:ind w:left="0" w:right="0" w:firstLine="0"/>
        <w:jc w:val="left"/>
      </w:pPr>
      <w:r>
        <w:t xml:space="preserve"> </w:t>
      </w:r>
    </w:p>
    <w:p w14:paraId="5927D44D" w14:textId="77777777" w:rsidR="0004259B" w:rsidRDefault="0072481A">
      <w:pPr>
        <w:spacing w:after="0" w:line="259" w:lineRule="auto"/>
        <w:ind w:left="0" w:right="0" w:firstLine="0"/>
        <w:jc w:val="left"/>
      </w:pPr>
      <w:r>
        <w:t xml:space="preserve"> </w:t>
      </w:r>
    </w:p>
    <w:p w14:paraId="68086A95" w14:textId="77777777" w:rsidR="0004259B" w:rsidRDefault="0072481A">
      <w:pPr>
        <w:spacing w:after="4" w:line="259" w:lineRule="auto"/>
        <w:ind w:left="0" w:right="0" w:firstLine="0"/>
        <w:jc w:val="left"/>
      </w:pPr>
      <w:r>
        <w:t xml:space="preserve"> </w:t>
      </w:r>
    </w:p>
    <w:p w14:paraId="25EDC374" w14:textId="77777777" w:rsidR="0004259B" w:rsidRDefault="0072481A">
      <w:pPr>
        <w:tabs>
          <w:tab w:val="center" w:pos="4322"/>
        </w:tabs>
        <w:ind w:left="-15" w:right="0" w:firstLine="0"/>
        <w:jc w:val="left"/>
      </w:pPr>
      <w:r>
        <w:t>Signature:</w:t>
      </w:r>
      <w:r>
        <w:rPr>
          <w:u w:val="single" w:color="000000"/>
        </w:rPr>
        <w:t xml:space="preserve"> </w:t>
      </w:r>
      <w:r>
        <w:rPr>
          <w:u w:val="single" w:color="000000"/>
        </w:rPr>
        <w:tab/>
      </w:r>
      <w:r>
        <w:t xml:space="preserve"> </w:t>
      </w:r>
    </w:p>
    <w:p w14:paraId="2D6FED24" w14:textId="77777777" w:rsidR="0004259B" w:rsidRDefault="0072481A">
      <w:pPr>
        <w:spacing w:after="9" w:line="259" w:lineRule="auto"/>
        <w:ind w:left="0" w:right="0" w:firstLine="0"/>
        <w:jc w:val="left"/>
      </w:pPr>
      <w:r>
        <w:t xml:space="preserve"> </w:t>
      </w:r>
    </w:p>
    <w:p w14:paraId="39E95A2A" w14:textId="77777777" w:rsidR="0004259B" w:rsidRDefault="0072481A">
      <w:pPr>
        <w:tabs>
          <w:tab w:val="center" w:pos="4322"/>
        </w:tabs>
        <w:ind w:left="-15" w:right="0" w:firstLine="0"/>
        <w:jc w:val="left"/>
      </w:pPr>
      <w:r>
        <w:t>Print Name:</w:t>
      </w:r>
      <w:r>
        <w:rPr>
          <w:u w:val="single" w:color="000000"/>
        </w:rPr>
        <w:t xml:space="preserve"> </w:t>
      </w:r>
      <w:r>
        <w:rPr>
          <w:u w:val="single" w:color="000000"/>
        </w:rPr>
        <w:tab/>
      </w:r>
      <w:r>
        <w:t xml:space="preserve"> </w:t>
      </w:r>
    </w:p>
    <w:p w14:paraId="4834E02A" w14:textId="77777777" w:rsidR="0004259B" w:rsidRDefault="0072481A">
      <w:pPr>
        <w:spacing w:after="0" w:line="259" w:lineRule="auto"/>
        <w:ind w:left="0" w:right="0" w:firstLine="0"/>
        <w:jc w:val="left"/>
      </w:pPr>
      <w:r>
        <w:t xml:space="preserve"> </w:t>
      </w:r>
    </w:p>
    <w:p w14:paraId="2F887C1B" w14:textId="54984649" w:rsidR="0004259B" w:rsidRDefault="00401B42">
      <w:pPr>
        <w:ind w:left="-5" w:right="0"/>
      </w:pPr>
      <w:proofErr w:type="gramStart"/>
      <w:r>
        <w:t>DOB</w:t>
      </w:r>
      <w:r w:rsidR="0072481A">
        <w:t>:_</w:t>
      </w:r>
      <w:proofErr w:type="gramEnd"/>
      <w:r w:rsidR="0072481A">
        <w:t xml:space="preserve">__________________ </w:t>
      </w:r>
    </w:p>
    <w:p w14:paraId="0BEDDFA0" w14:textId="62C354C8" w:rsidR="0004259B" w:rsidRDefault="00401B42" w:rsidP="00401B42">
      <w:pPr>
        <w:spacing w:after="0" w:line="259" w:lineRule="auto"/>
        <w:ind w:left="0" w:right="0" w:firstLine="0"/>
        <w:jc w:val="left"/>
      </w:pPr>
      <w:r>
        <w:t>Phone Number</w:t>
      </w:r>
      <w:r w:rsidR="0072481A">
        <w:t xml:space="preserve">: _______________________ </w:t>
      </w:r>
    </w:p>
    <w:p w14:paraId="3FA8C4C2" w14:textId="77777777" w:rsidR="0004259B" w:rsidRDefault="0072481A">
      <w:pPr>
        <w:spacing w:after="5" w:line="259" w:lineRule="auto"/>
        <w:ind w:left="0" w:right="0" w:firstLine="0"/>
        <w:jc w:val="left"/>
      </w:pPr>
      <w:r>
        <w:t xml:space="preserve"> </w:t>
      </w:r>
    </w:p>
    <w:p w14:paraId="489112D4" w14:textId="77777777" w:rsidR="0004259B" w:rsidRDefault="0072481A">
      <w:pPr>
        <w:tabs>
          <w:tab w:val="center" w:pos="4322"/>
        </w:tabs>
        <w:ind w:left="-15" w:right="0" w:firstLine="0"/>
        <w:jc w:val="left"/>
      </w:pPr>
      <w:r>
        <w:t>Date Signed:</w:t>
      </w:r>
      <w:r>
        <w:rPr>
          <w:u w:val="single" w:color="000000"/>
        </w:rPr>
        <w:t xml:space="preserve"> </w:t>
      </w:r>
      <w:r>
        <w:rPr>
          <w:u w:val="single" w:color="000000"/>
        </w:rPr>
        <w:tab/>
      </w:r>
      <w:r>
        <w:t xml:space="preserve"> </w:t>
      </w:r>
    </w:p>
    <w:p w14:paraId="008C2C61" w14:textId="77777777" w:rsidR="0004259B" w:rsidRDefault="0072481A">
      <w:pPr>
        <w:spacing w:after="0" w:line="259" w:lineRule="auto"/>
        <w:ind w:left="0" w:right="0" w:firstLine="0"/>
        <w:jc w:val="left"/>
      </w:pPr>
      <w:r>
        <w:t xml:space="preserve"> </w:t>
      </w:r>
    </w:p>
    <w:p w14:paraId="1C8F4528" w14:textId="77777777" w:rsidR="0004259B" w:rsidRDefault="0072481A">
      <w:pPr>
        <w:spacing w:after="0" w:line="259" w:lineRule="auto"/>
        <w:ind w:left="0" w:right="0" w:firstLine="0"/>
        <w:jc w:val="left"/>
      </w:pPr>
      <w:r>
        <w:t xml:space="preserve"> </w:t>
      </w:r>
    </w:p>
    <w:p w14:paraId="3F5CC0B0" w14:textId="77777777" w:rsidR="0004259B" w:rsidRDefault="0072481A">
      <w:pPr>
        <w:ind w:left="-5" w:right="0"/>
      </w:pPr>
      <w:r>
        <w:t xml:space="preserve">Minor Name (if signing on behalf of minor): </w:t>
      </w:r>
    </w:p>
    <w:p w14:paraId="6458E4E8" w14:textId="77777777" w:rsidR="0004259B" w:rsidRDefault="0072481A">
      <w:pPr>
        <w:spacing w:after="4" w:line="259" w:lineRule="auto"/>
        <w:ind w:left="0" w:right="0" w:firstLine="0"/>
        <w:jc w:val="left"/>
      </w:pPr>
      <w:r>
        <w:t xml:space="preserve"> </w:t>
      </w:r>
    </w:p>
    <w:p w14:paraId="41528D05" w14:textId="77777777" w:rsidR="0004259B" w:rsidRDefault="0072481A">
      <w:pPr>
        <w:tabs>
          <w:tab w:val="center" w:pos="451"/>
          <w:tab w:val="right" w:pos="4382"/>
        </w:tabs>
        <w:spacing w:after="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54AB17D4" wp14:editId="42BDFB21">
                <wp:extent cx="2744470" cy="6350"/>
                <wp:effectExtent l="0" t="0" r="0" b="0"/>
                <wp:docPr id="5818" name="Group 5818"/>
                <wp:cNvGraphicFramePr/>
                <a:graphic xmlns:a="http://schemas.openxmlformats.org/drawingml/2006/main">
                  <a:graphicData uri="http://schemas.microsoft.com/office/word/2010/wordprocessingGroup">
                    <wpg:wgp>
                      <wpg:cNvGrpSpPr/>
                      <wpg:grpSpPr>
                        <a:xfrm>
                          <a:off x="0" y="0"/>
                          <a:ext cx="2744470" cy="6350"/>
                          <a:chOff x="0" y="0"/>
                          <a:chExt cx="2744470" cy="6350"/>
                        </a:xfrm>
                      </wpg:grpSpPr>
                      <wps:wsp>
                        <wps:cNvPr id="6654" name="Shape 6654"/>
                        <wps:cNvSpPr/>
                        <wps:spPr>
                          <a:xfrm>
                            <a:off x="0" y="0"/>
                            <a:ext cx="2744470" cy="9144"/>
                          </a:xfrm>
                          <a:custGeom>
                            <a:avLst/>
                            <a:gdLst/>
                            <a:ahLst/>
                            <a:cxnLst/>
                            <a:rect l="0" t="0" r="0" b="0"/>
                            <a:pathLst>
                              <a:path w="2744470" h="9144">
                                <a:moveTo>
                                  <a:pt x="0" y="0"/>
                                </a:moveTo>
                                <a:lnTo>
                                  <a:pt x="2744470" y="0"/>
                                </a:lnTo>
                                <a:lnTo>
                                  <a:pt x="2744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18" style="width:216.1pt;height:0.5pt;mso-position-horizontal-relative:char;mso-position-vertical-relative:line" coordsize="27444,63">
                <v:shape id="Shape 6655" style="position:absolute;width:27444;height:91;left:0;top:0;" coordsize="2744470,9144" path="m0,0l2744470,0l2744470,9144l0,9144l0,0">
                  <v:stroke weight="0pt" endcap="flat" joinstyle="miter" miterlimit="10" on="false" color="#000000" opacity="0"/>
                  <v:fill on="true" color="#000000"/>
                </v:shape>
              </v:group>
            </w:pict>
          </mc:Fallback>
        </mc:AlternateContent>
      </w:r>
      <w:r>
        <w:tab/>
        <w:t xml:space="preserve"> </w:t>
      </w:r>
      <w:r>
        <w:tab/>
        <w:t xml:space="preserve"> </w:t>
      </w:r>
    </w:p>
    <w:p w14:paraId="16F8D282" w14:textId="77777777" w:rsidR="0004259B" w:rsidRDefault="0072481A">
      <w:pPr>
        <w:spacing w:line="224" w:lineRule="auto"/>
        <w:ind w:left="0" w:right="2591" w:firstLine="0"/>
        <w:jc w:val="left"/>
      </w:pPr>
      <w:r>
        <w:rPr>
          <w:sz w:val="16"/>
        </w:rPr>
        <w:t xml:space="preserve">(minor name, if applicable) </w:t>
      </w:r>
      <w:r>
        <w:t xml:space="preserve"> </w:t>
      </w:r>
    </w:p>
    <w:p w14:paraId="62B088F6" w14:textId="77777777" w:rsidR="0004259B" w:rsidRDefault="0072481A">
      <w:pPr>
        <w:ind w:left="-5" w:right="0"/>
      </w:pPr>
      <w:r>
        <w:t xml:space="preserve">Credit or Debit Card Information: </w:t>
      </w:r>
    </w:p>
    <w:p w14:paraId="29832700" w14:textId="77777777" w:rsidR="0004259B" w:rsidRDefault="0072481A">
      <w:pPr>
        <w:spacing w:after="4" w:line="259" w:lineRule="auto"/>
        <w:ind w:left="0" w:right="0" w:firstLine="0"/>
        <w:jc w:val="left"/>
      </w:pPr>
      <w:r>
        <w:t xml:space="preserve"> </w:t>
      </w:r>
    </w:p>
    <w:p w14:paraId="277BF87A" w14:textId="77777777" w:rsidR="0004259B" w:rsidRDefault="0072481A">
      <w:pPr>
        <w:tabs>
          <w:tab w:val="center" w:pos="4322"/>
        </w:tabs>
        <w:ind w:left="-15" w:right="0" w:firstLine="0"/>
        <w:jc w:val="left"/>
      </w:pPr>
      <w:r>
        <w:t>Name on Card:</w:t>
      </w:r>
      <w:r>
        <w:rPr>
          <w:u w:val="single" w:color="000000"/>
        </w:rPr>
        <w:t xml:space="preserve"> </w:t>
      </w:r>
      <w:r>
        <w:rPr>
          <w:u w:val="single" w:color="000000"/>
        </w:rPr>
        <w:tab/>
      </w:r>
      <w:r>
        <w:t xml:space="preserve"> </w:t>
      </w:r>
    </w:p>
    <w:p w14:paraId="59F8331D" w14:textId="77777777" w:rsidR="0004259B" w:rsidRDefault="0072481A">
      <w:pPr>
        <w:spacing w:after="10" w:line="259" w:lineRule="auto"/>
        <w:ind w:left="0" w:right="0" w:firstLine="0"/>
        <w:jc w:val="left"/>
      </w:pPr>
      <w:r>
        <w:t xml:space="preserve"> </w:t>
      </w:r>
    </w:p>
    <w:p w14:paraId="21CDD4BA" w14:textId="77777777" w:rsidR="0004259B" w:rsidRDefault="0072481A">
      <w:pPr>
        <w:tabs>
          <w:tab w:val="center" w:pos="4322"/>
        </w:tabs>
        <w:ind w:left="-15" w:right="0" w:firstLine="0"/>
        <w:jc w:val="left"/>
      </w:pPr>
      <w:r>
        <w:t>CC Number:</w:t>
      </w:r>
      <w:r>
        <w:rPr>
          <w:u w:val="single" w:color="000000"/>
        </w:rPr>
        <w:t xml:space="preserve"> </w:t>
      </w:r>
      <w:r>
        <w:rPr>
          <w:u w:val="single" w:color="000000"/>
        </w:rPr>
        <w:tab/>
      </w:r>
      <w:r>
        <w:t xml:space="preserve"> </w:t>
      </w:r>
    </w:p>
    <w:p w14:paraId="70669A57" w14:textId="77777777" w:rsidR="0004259B" w:rsidRDefault="0072481A">
      <w:pPr>
        <w:spacing w:after="4" w:line="259" w:lineRule="auto"/>
        <w:ind w:left="0" w:right="0" w:firstLine="0"/>
        <w:jc w:val="left"/>
      </w:pPr>
      <w:r>
        <w:t xml:space="preserve"> </w:t>
      </w:r>
    </w:p>
    <w:p w14:paraId="2B3BF358" w14:textId="77777777" w:rsidR="0004259B" w:rsidRDefault="0072481A">
      <w:pPr>
        <w:tabs>
          <w:tab w:val="center" w:pos="4322"/>
        </w:tabs>
        <w:ind w:left="-15" w:right="0" w:firstLine="0"/>
        <w:jc w:val="left"/>
      </w:pPr>
      <w:r>
        <w:t>CC Expiration Date:</w:t>
      </w:r>
      <w:r>
        <w:rPr>
          <w:u w:val="single" w:color="000000"/>
        </w:rPr>
        <w:t xml:space="preserve"> </w:t>
      </w:r>
      <w:r>
        <w:rPr>
          <w:u w:val="single" w:color="000000"/>
        </w:rPr>
        <w:tab/>
      </w:r>
      <w:r>
        <w:t xml:space="preserve"> </w:t>
      </w:r>
    </w:p>
    <w:p w14:paraId="35F334A3" w14:textId="77777777" w:rsidR="0004259B" w:rsidRDefault="0072481A">
      <w:pPr>
        <w:spacing w:after="4" w:line="259" w:lineRule="auto"/>
        <w:ind w:left="0" w:right="0" w:firstLine="0"/>
        <w:jc w:val="left"/>
      </w:pPr>
      <w:r>
        <w:t xml:space="preserve"> </w:t>
      </w:r>
    </w:p>
    <w:p w14:paraId="4E37177F" w14:textId="77777777" w:rsidR="0004259B" w:rsidRDefault="0072481A">
      <w:pPr>
        <w:tabs>
          <w:tab w:val="center" w:pos="4322"/>
        </w:tabs>
        <w:ind w:left="-15" w:right="0" w:firstLine="0"/>
        <w:jc w:val="left"/>
      </w:pPr>
      <w:r>
        <w:t>CC Security Code:</w:t>
      </w:r>
      <w:r>
        <w:rPr>
          <w:u w:val="single" w:color="000000"/>
        </w:rPr>
        <w:t xml:space="preserve"> </w:t>
      </w:r>
      <w:r>
        <w:rPr>
          <w:u w:val="single" w:color="000000"/>
        </w:rPr>
        <w:tab/>
      </w:r>
      <w:r>
        <w:t xml:space="preserve"> </w:t>
      </w:r>
    </w:p>
    <w:p w14:paraId="328D4B83" w14:textId="77777777" w:rsidR="0004259B" w:rsidRDefault="0072481A">
      <w:pPr>
        <w:spacing w:after="0" w:line="259" w:lineRule="auto"/>
        <w:ind w:left="0" w:right="0" w:firstLine="0"/>
        <w:jc w:val="left"/>
      </w:pPr>
      <w:r>
        <w:t xml:space="preserve"> </w:t>
      </w:r>
    </w:p>
    <w:p w14:paraId="7196BB66" w14:textId="77777777" w:rsidR="0004259B" w:rsidRDefault="0072481A">
      <w:pPr>
        <w:ind w:left="-5" w:right="0"/>
      </w:pPr>
      <w:r>
        <w:t xml:space="preserve">Billing Address for CC: </w:t>
      </w:r>
    </w:p>
    <w:p w14:paraId="3EA03DF4" w14:textId="77777777" w:rsidR="0004259B" w:rsidRDefault="0072481A">
      <w:pPr>
        <w:spacing w:after="4" w:line="259" w:lineRule="auto"/>
        <w:ind w:left="0" w:right="0" w:firstLine="0"/>
        <w:jc w:val="left"/>
      </w:pPr>
      <w:r>
        <w:t xml:space="preserve"> </w:t>
      </w:r>
    </w:p>
    <w:p w14:paraId="247583E6" w14:textId="77777777" w:rsidR="0004259B" w:rsidRDefault="0072481A">
      <w:pPr>
        <w:tabs>
          <w:tab w:val="center" w:pos="451"/>
          <w:tab w:val="right" w:pos="4382"/>
        </w:tabs>
        <w:spacing w:after="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0D57F609" wp14:editId="028670F8">
                <wp:extent cx="2744470" cy="6350"/>
                <wp:effectExtent l="0" t="0" r="0" b="0"/>
                <wp:docPr id="5819" name="Group 5819"/>
                <wp:cNvGraphicFramePr/>
                <a:graphic xmlns:a="http://schemas.openxmlformats.org/drawingml/2006/main">
                  <a:graphicData uri="http://schemas.microsoft.com/office/word/2010/wordprocessingGroup">
                    <wpg:wgp>
                      <wpg:cNvGrpSpPr/>
                      <wpg:grpSpPr>
                        <a:xfrm>
                          <a:off x="0" y="0"/>
                          <a:ext cx="2744470" cy="6350"/>
                          <a:chOff x="0" y="0"/>
                          <a:chExt cx="2744470" cy="6350"/>
                        </a:xfrm>
                      </wpg:grpSpPr>
                      <wps:wsp>
                        <wps:cNvPr id="6656" name="Shape 6656"/>
                        <wps:cNvSpPr/>
                        <wps:spPr>
                          <a:xfrm>
                            <a:off x="0" y="0"/>
                            <a:ext cx="2744470" cy="9144"/>
                          </a:xfrm>
                          <a:custGeom>
                            <a:avLst/>
                            <a:gdLst/>
                            <a:ahLst/>
                            <a:cxnLst/>
                            <a:rect l="0" t="0" r="0" b="0"/>
                            <a:pathLst>
                              <a:path w="2744470" h="9144">
                                <a:moveTo>
                                  <a:pt x="0" y="0"/>
                                </a:moveTo>
                                <a:lnTo>
                                  <a:pt x="2744470" y="0"/>
                                </a:lnTo>
                                <a:lnTo>
                                  <a:pt x="2744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19" style="width:216.1pt;height:0.5pt;mso-position-horizontal-relative:char;mso-position-vertical-relative:line" coordsize="27444,63">
                <v:shape id="Shape 6657" style="position:absolute;width:27444;height:91;left:0;top:0;" coordsize="2744470,9144" path="m0,0l2744470,0l2744470,9144l0,9144l0,0">
                  <v:stroke weight="0pt" endcap="flat" joinstyle="miter" miterlimit="10" on="false" color="#000000" opacity="0"/>
                  <v:fill on="true" color="#000000"/>
                </v:shape>
              </v:group>
            </w:pict>
          </mc:Fallback>
        </mc:AlternateContent>
      </w:r>
      <w:r>
        <w:tab/>
        <w:t xml:space="preserve"> </w:t>
      </w:r>
      <w:r>
        <w:tab/>
        <w:t xml:space="preserve"> </w:t>
      </w:r>
    </w:p>
    <w:p w14:paraId="4B51C241" w14:textId="77777777" w:rsidR="0004259B" w:rsidRDefault="0072481A">
      <w:pPr>
        <w:spacing w:after="9" w:line="259" w:lineRule="auto"/>
        <w:ind w:left="0" w:right="0" w:firstLine="0"/>
        <w:jc w:val="left"/>
      </w:pPr>
      <w:r>
        <w:t xml:space="preserve"> </w:t>
      </w:r>
    </w:p>
    <w:p w14:paraId="1A961E31" w14:textId="77777777" w:rsidR="0004259B" w:rsidRDefault="0072481A">
      <w:pPr>
        <w:tabs>
          <w:tab w:val="center" w:pos="451"/>
          <w:tab w:val="right" w:pos="4382"/>
        </w:tabs>
        <w:spacing w:after="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7AA88852" wp14:editId="2E82B4C4">
                <wp:extent cx="2744470" cy="6350"/>
                <wp:effectExtent l="0" t="0" r="0" b="0"/>
                <wp:docPr id="5820" name="Group 5820"/>
                <wp:cNvGraphicFramePr/>
                <a:graphic xmlns:a="http://schemas.openxmlformats.org/drawingml/2006/main">
                  <a:graphicData uri="http://schemas.microsoft.com/office/word/2010/wordprocessingGroup">
                    <wpg:wgp>
                      <wpg:cNvGrpSpPr/>
                      <wpg:grpSpPr>
                        <a:xfrm>
                          <a:off x="0" y="0"/>
                          <a:ext cx="2744470" cy="6350"/>
                          <a:chOff x="0" y="0"/>
                          <a:chExt cx="2744470" cy="6350"/>
                        </a:xfrm>
                      </wpg:grpSpPr>
                      <wps:wsp>
                        <wps:cNvPr id="6658" name="Shape 6658"/>
                        <wps:cNvSpPr/>
                        <wps:spPr>
                          <a:xfrm>
                            <a:off x="0" y="0"/>
                            <a:ext cx="2744470" cy="9144"/>
                          </a:xfrm>
                          <a:custGeom>
                            <a:avLst/>
                            <a:gdLst/>
                            <a:ahLst/>
                            <a:cxnLst/>
                            <a:rect l="0" t="0" r="0" b="0"/>
                            <a:pathLst>
                              <a:path w="2744470" h="9144">
                                <a:moveTo>
                                  <a:pt x="0" y="0"/>
                                </a:moveTo>
                                <a:lnTo>
                                  <a:pt x="2744470" y="0"/>
                                </a:lnTo>
                                <a:lnTo>
                                  <a:pt x="2744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20" style="width:216.1pt;height:0.5pt;mso-position-horizontal-relative:char;mso-position-vertical-relative:line" coordsize="27444,63">
                <v:shape id="Shape 6659" style="position:absolute;width:27444;height:91;left:0;top:0;" coordsize="2744470,9144" path="m0,0l2744470,0l2744470,9144l0,9144l0,0">
                  <v:stroke weight="0pt" endcap="flat" joinstyle="miter" miterlimit="10" on="false" color="#000000" opacity="0"/>
                  <v:fill on="true" color="#000000"/>
                </v:shape>
              </v:group>
            </w:pict>
          </mc:Fallback>
        </mc:AlternateContent>
      </w:r>
      <w:r>
        <w:tab/>
        <w:t xml:space="preserve"> </w:t>
      </w:r>
      <w:r>
        <w:tab/>
        <w:t xml:space="preserve"> </w:t>
      </w:r>
    </w:p>
    <w:p w14:paraId="0C110AD5" w14:textId="77777777" w:rsidR="0004259B" w:rsidRDefault="0072481A">
      <w:pPr>
        <w:spacing w:after="5" w:line="259" w:lineRule="auto"/>
        <w:ind w:left="0" w:right="0" w:firstLine="0"/>
        <w:jc w:val="left"/>
      </w:pPr>
      <w:r>
        <w:t xml:space="preserve"> </w:t>
      </w:r>
    </w:p>
    <w:p w14:paraId="04D9365E" w14:textId="77777777" w:rsidR="0004259B" w:rsidRDefault="0072481A">
      <w:pPr>
        <w:tabs>
          <w:tab w:val="center" w:pos="451"/>
          <w:tab w:val="right" w:pos="4382"/>
        </w:tabs>
        <w:spacing w:after="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675DA13C" wp14:editId="0DFF796E">
                <wp:extent cx="2744470" cy="6350"/>
                <wp:effectExtent l="0" t="0" r="0" b="0"/>
                <wp:docPr id="5821" name="Group 5821"/>
                <wp:cNvGraphicFramePr/>
                <a:graphic xmlns:a="http://schemas.openxmlformats.org/drawingml/2006/main">
                  <a:graphicData uri="http://schemas.microsoft.com/office/word/2010/wordprocessingGroup">
                    <wpg:wgp>
                      <wpg:cNvGrpSpPr/>
                      <wpg:grpSpPr>
                        <a:xfrm>
                          <a:off x="0" y="0"/>
                          <a:ext cx="2744470" cy="6350"/>
                          <a:chOff x="0" y="0"/>
                          <a:chExt cx="2744470" cy="6350"/>
                        </a:xfrm>
                      </wpg:grpSpPr>
                      <wps:wsp>
                        <wps:cNvPr id="6660" name="Shape 6660"/>
                        <wps:cNvSpPr/>
                        <wps:spPr>
                          <a:xfrm>
                            <a:off x="0" y="0"/>
                            <a:ext cx="2744470" cy="9144"/>
                          </a:xfrm>
                          <a:custGeom>
                            <a:avLst/>
                            <a:gdLst/>
                            <a:ahLst/>
                            <a:cxnLst/>
                            <a:rect l="0" t="0" r="0" b="0"/>
                            <a:pathLst>
                              <a:path w="2744470" h="9144">
                                <a:moveTo>
                                  <a:pt x="0" y="0"/>
                                </a:moveTo>
                                <a:lnTo>
                                  <a:pt x="2744470" y="0"/>
                                </a:lnTo>
                                <a:lnTo>
                                  <a:pt x="2744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21" style="width:216.1pt;height:0.5pt;mso-position-horizontal-relative:char;mso-position-vertical-relative:line" coordsize="27444,63">
                <v:shape id="Shape 6661" style="position:absolute;width:27444;height:91;left:0;top:0;" coordsize="2744470,9144" path="m0,0l2744470,0l2744470,9144l0,9144l0,0">
                  <v:stroke weight="0pt" endcap="flat" joinstyle="miter" miterlimit="10" on="false" color="#000000" opacity="0"/>
                  <v:fill on="true" color="#000000"/>
                </v:shape>
              </v:group>
            </w:pict>
          </mc:Fallback>
        </mc:AlternateContent>
      </w:r>
      <w:r>
        <w:tab/>
        <w:t xml:space="preserve"> </w:t>
      </w:r>
      <w:r>
        <w:tab/>
        <w:t xml:space="preserve"> </w:t>
      </w:r>
    </w:p>
    <w:p w14:paraId="1C077557" w14:textId="77777777" w:rsidR="0004259B" w:rsidRDefault="0072481A">
      <w:pPr>
        <w:spacing w:after="255" w:line="259" w:lineRule="auto"/>
        <w:ind w:left="0" w:right="0" w:firstLine="0"/>
        <w:jc w:val="left"/>
      </w:pPr>
      <w:r>
        <w:t xml:space="preserve"> </w:t>
      </w:r>
    </w:p>
    <w:p w14:paraId="652D3F21" w14:textId="77777777" w:rsidR="0004259B" w:rsidRDefault="0072481A">
      <w:pPr>
        <w:spacing w:after="0" w:line="259" w:lineRule="auto"/>
        <w:ind w:left="0" w:right="0" w:firstLine="0"/>
        <w:jc w:val="left"/>
      </w:pPr>
      <w:r>
        <w:t xml:space="preserve"> </w:t>
      </w:r>
    </w:p>
    <w:p w14:paraId="6FB496D4" w14:textId="077D9E45" w:rsidR="0004259B" w:rsidRDefault="002F4C1C">
      <w:pPr>
        <w:ind w:left="-5" w:right="0"/>
      </w:pPr>
      <w:r>
        <w:rPr>
          <w:b/>
        </w:rPr>
        <w:t>Holly Hawks Primary Care PLLC</w:t>
      </w:r>
    </w:p>
    <w:p w14:paraId="7E0B3CD8" w14:textId="77777777" w:rsidR="0004259B" w:rsidRDefault="0072481A">
      <w:pPr>
        <w:spacing w:after="0" w:line="259" w:lineRule="auto"/>
        <w:ind w:left="0" w:right="0" w:firstLine="0"/>
        <w:jc w:val="left"/>
      </w:pPr>
      <w:r>
        <w:t xml:space="preserve"> </w:t>
      </w:r>
    </w:p>
    <w:p w14:paraId="102A3829" w14:textId="77777777" w:rsidR="0004259B" w:rsidRDefault="0072481A">
      <w:pPr>
        <w:spacing w:after="4" w:line="259" w:lineRule="auto"/>
        <w:ind w:left="0" w:right="0" w:firstLine="0"/>
        <w:jc w:val="left"/>
      </w:pPr>
      <w:r>
        <w:t xml:space="preserve"> </w:t>
      </w:r>
    </w:p>
    <w:p w14:paraId="3EB942F4" w14:textId="70DD2FFB" w:rsidR="0004259B" w:rsidRDefault="0072481A">
      <w:pPr>
        <w:tabs>
          <w:tab w:val="center" w:pos="4322"/>
        </w:tabs>
        <w:spacing w:after="0" w:line="259" w:lineRule="auto"/>
        <w:ind w:left="0" w:right="0" w:firstLine="0"/>
        <w:jc w:val="left"/>
      </w:pPr>
      <w:proofErr w:type="gramStart"/>
      <w:r>
        <w:t>By</w:t>
      </w:r>
      <w:proofErr w:type="gramEnd"/>
      <w:r>
        <w:t xml:space="preserve">: </w:t>
      </w:r>
      <w:r w:rsidR="00242150">
        <w:rPr>
          <w:u w:val="single" w:color="000000"/>
        </w:rPr>
        <w:t>Holly Hawks, ARNP, FNP-BC</w:t>
      </w:r>
      <w:r>
        <w:rPr>
          <w:u w:val="single" w:color="000000"/>
        </w:rPr>
        <w:t xml:space="preserve"> </w:t>
      </w:r>
      <w:r>
        <w:rPr>
          <w:u w:val="single" w:color="000000"/>
        </w:rPr>
        <w:tab/>
      </w:r>
      <w:r>
        <w:t xml:space="preserve"> </w:t>
      </w:r>
    </w:p>
    <w:p w14:paraId="644A5E1C" w14:textId="77777777" w:rsidR="0004259B" w:rsidRDefault="0072481A">
      <w:pPr>
        <w:spacing w:after="0" w:line="259" w:lineRule="auto"/>
        <w:ind w:left="0" w:right="0" w:firstLine="0"/>
        <w:jc w:val="left"/>
      </w:pPr>
      <w:r>
        <w:t xml:space="preserve"> </w:t>
      </w:r>
    </w:p>
    <w:p w14:paraId="14093F5A" w14:textId="33D917DA" w:rsidR="0004259B" w:rsidRDefault="0072481A">
      <w:pPr>
        <w:ind w:left="-5" w:right="0"/>
      </w:pPr>
      <w:r>
        <w:t xml:space="preserve">Print Name: </w:t>
      </w:r>
      <w:r w:rsidR="00242150">
        <w:t>Holly Hawks, ARNP, FNP-BC</w:t>
      </w:r>
      <w:r>
        <w:t xml:space="preserve"> </w:t>
      </w:r>
    </w:p>
    <w:p w14:paraId="41D017BE" w14:textId="77777777" w:rsidR="0004259B" w:rsidRDefault="0072481A">
      <w:pPr>
        <w:spacing w:after="0" w:line="259" w:lineRule="auto"/>
        <w:ind w:left="0" w:right="0" w:firstLine="0"/>
        <w:jc w:val="left"/>
      </w:pPr>
      <w:r>
        <w:t xml:space="preserve"> </w:t>
      </w:r>
    </w:p>
    <w:p w14:paraId="672BA8C4" w14:textId="11FD552E" w:rsidR="0004259B" w:rsidRDefault="0072481A">
      <w:pPr>
        <w:ind w:left="-5" w:right="0"/>
      </w:pPr>
      <w:r>
        <w:t xml:space="preserve">Its (Title): </w:t>
      </w:r>
      <w:r w:rsidR="00242150">
        <w:t>Owner</w:t>
      </w:r>
    </w:p>
    <w:p w14:paraId="10F651C1" w14:textId="77777777" w:rsidR="0004259B" w:rsidRDefault="0072481A">
      <w:pPr>
        <w:spacing w:after="0" w:line="259" w:lineRule="auto"/>
        <w:ind w:left="0" w:right="0" w:firstLine="0"/>
        <w:jc w:val="left"/>
      </w:pPr>
      <w:r>
        <w:t xml:space="preserve"> </w:t>
      </w:r>
    </w:p>
    <w:sectPr w:rsidR="0004259B">
      <w:type w:val="continuous"/>
      <w:pgSz w:w="12240" w:h="15840"/>
      <w:pgMar w:top="1440" w:right="1859" w:bottom="1440" w:left="1441" w:header="720" w:footer="720" w:gutter="0"/>
      <w:cols w:num="2" w:space="6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1339B" w14:textId="77777777" w:rsidR="008D5070" w:rsidRDefault="008D5070">
      <w:pPr>
        <w:spacing w:after="0" w:line="240" w:lineRule="auto"/>
      </w:pPr>
      <w:r>
        <w:separator/>
      </w:r>
    </w:p>
  </w:endnote>
  <w:endnote w:type="continuationSeparator" w:id="0">
    <w:p w14:paraId="5B8381AA" w14:textId="77777777" w:rsidR="008D5070" w:rsidRDefault="008D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DA99" w14:textId="77777777" w:rsidR="0004259B" w:rsidRDefault="0072481A">
    <w:pPr>
      <w:tabs>
        <w:tab w:val="center" w:pos="4686"/>
      </w:tabs>
      <w:spacing w:after="0" w:line="259" w:lineRule="auto"/>
      <w:ind w:left="0" w:right="0" w:firstLine="0"/>
      <w:jc w:val="left"/>
    </w:pPr>
    <w:r>
      <w:rPr>
        <w:sz w:val="16"/>
      </w:rPr>
      <w:t xml:space="preserve"> </w:t>
    </w:r>
    <w:r>
      <w:rPr>
        <w:sz w:val="16"/>
      </w:rPr>
      <w:tab/>
    </w:r>
    <w:r>
      <w:rPr>
        <w:sz w:val="22"/>
      </w:rPr>
      <w:t>-</w:t>
    </w: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6EF7FEE3" w14:textId="77777777" w:rsidR="0004259B" w:rsidRDefault="0072481A">
    <w:pPr>
      <w:spacing w:after="0" w:line="259" w:lineRule="auto"/>
      <w:ind w:left="0" w:right="0" w:firstLine="0"/>
      <w:jc w:val="left"/>
    </w:pPr>
    <w:r>
      <w:rPr>
        <w:rFonts w:ascii="Arial" w:eastAsia="Arial" w:hAnsi="Arial" w:cs="Arial"/>
        <w:sz w:val="16"/>
      </w:rPr>
      <w:t>4891-7058-8338, v. 25</w:t>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50C4" w14:textId="77777777" w:rsidR="0004259B" w:rsidRDefault="0072481A">
    <w:pPr>
      <w:tabs>
        <w:tab w:val="center" w:pos="4686"/>
      </w:tabs>
      <w:spacing w:after="0" w:line="259" w:lineRule="auto"/>
      <w:ind w:left="0" w:right="0" w:firstLine="0"/>
      <w:jc w:val="left"/>
    </w:pPr>
    <w:r>
      <w:rPr>
        <w:sz w:val="16"/>
      </w:rPr>
      <w:t xml:space="preserve"> </w:t>
    </w:r>
    <w:r>
      <w:rPr>
        <w:sz w:val="16"/>
      </w:rPr>
      <w:tab/>
    </w:r>
    <w:r>
      <w:rPr>
        <w:sz w:val="22"/>
      </w:rPr>
      <w:t>-</w:t>
    </w: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50AB3962" w14:textId="4E373D0E" w:rsidR="0004259B" w:rsidRDefault="0004259B">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925C" w14:textId="77777777" w:rsidR="0004259B" w:rsidRDefault="0004259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CC2DC" w14:textId="77777777" w:rsidR="008D5070" w:rsidRDefault="008D5070">
      <w:pPr>
        <w:spacing w:after="0" w:line="240" w:lineRule="auto"/>
      </w:pPr>
      <w:r>
        <w:separator/>
      </w:r>
    </w:p>
  </w:footnote>
  <w:footnote w:type="continuationSeparator" w:id="0">
    <w:p w14:paraId="51F1AF04" w14:textId="77777777" w:rsidR="008D5070" w:rsidRDefault="008D5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778B"/>
    <w:multiLevelType w:val="hybridMultilevel"/>
    <w:tmpl w:val="AB465004"/>
    <w:lvl w:ilvl="0" w:tplc="0EE47F76">
      <w:start w:val="1"/>
      <w:numFmt w:val="lowerRoman"/>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C2C5D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25FE6">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3E9CBC">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D23690">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B61E1A">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347F38">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92F6CC">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D23F0E">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A65642"/>
    <w:multiLevelType w:val="hybridMultilevel"/>
    <w:tmpl w:val="DCE014AA"/>
    <w:lvl w:ilvl="0" w:tplc="155E2512">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AA19C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DEE3A9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04AEE2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46F46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32C962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46849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95AD57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204605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35005816">
    <w:abstractNumId w:val="0"/>
  </w:num>
  <w:num w:numId="2" w16cid:durableId="1800806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9B"/>
    <w:rsid w:val="00003633"/>
    <w:rsid w:val="0001018B"/>
    <w:rsid w:val="0004259B"/>
    <w:rsid w:val="00045D91"/>
    <w:rsid w:val="000B362B"/>
    <w:rsid w:val="00222EC1"/>
    <w:rsid w:val="00242150"/>
    <w:rsid w:val="00276063"/>
    <w:rsid w:val="002E376E"/>
    <w:rsid w:val="002F4C1C"/>
    <w:rsid w:val="00376D85"/>
    <w:rsid w:val="003B5FC5"/>
    <w:rsid w:val="003D5618"/>
    <w:rsid w:val="003F4040"/>
    <w:rsid w:val="00400602"/>
    <w:rsid w:val="00401B42"/>
    <w:rsid w:val="0048690A"/>
    <w:rsid w:val="004F4C87"/>
    <w:rsid w:val="004F71A7"/>
    <w:rsid w:val="00522A22"/>
    <w:rsid w:val="00595B00"/>
    <w:rsid w:val="00632FF8"/>
    <w:rsid w:val="006704DC"/>
    <w:rsid w:val="006E1DF1"/>
    <w:rsid w:val="0072481A"/>
    <w:rsid w:val="007B45C0"/>
    <w:rsid w:val="008D5070"/>
    <w:rsid w:val="009147D4"/>
    <w:rsid w:val="009A628C"/>
    <w:rsid w:val="009C5AB5"/>
    <w:rsid w:val="00C9062C"/>
    <w:rsid w:val="00CF7018"/>
    <w:rsid w:val="00D90A97"/>
    <w:rsid w:val="00E362A1"/>
    <w:rsid w:val="00EB05E8"/>
    <w:rsid w:val="00F004CE"/>
    <w:rsid w:val="00F1196D"/>
    <w:rsid w:val="00F246C8"/>
    <w:rsid w:val="00F9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C3A09"/>
  <w15:docId w15:val="{C92F2963-5508-4DED-9BD9-368D8071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right="6"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2"/>
      </w:numPr>
      <w:spacing w:after="230" w:line="249" w:lineRule="auto"/>
      <w:ind w:left="10" w:hanging="10"/>
      <w:jc w:val="both"/>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2E3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76E"/>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1797</Words>
  <Characters>9574</Characters>
  <Application>Microsoft Office Word</Application>
  <DocSecurity>0</DocSecurity>
  <Lines>203</Lines>
  <Paragraphs>69</Paragraphs>
  <ScaleCrop>false</ScaleCrop>
  <HeadingPairs>
    <vt:vector size="2" baseType="variant">
      <vt:variant>
        <vt:lpstr>Title</vt:lpstr>
      </vt:variant>
      <vt:variant>
        <vt:i4>1</vt:i4>
      </vt:variant>
    </vt:vector>
  </HeadingPairs>
  <TitlesOfParts>
    <vt:vector size="1" baseType="lpstr">
      <vt:lpstr>Membership Services Agreement (03140532-11).DOCX</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Services Agreement (03140532-11).DOCX</dc:title>
  <dc:subject>17118\002\03140532-10</dc:subject>
  <dc:creator>Luke Campbell</dc:creator>
  <cp:keywords/>
  <cp:lastModifiedBy>Holly Hawks</cp:lastModifiedBy>
  <cp:revision>26</cp:revision>
  <cp:lastPrinted>2025-11-18T17:08:00Z</cp:lastPrinted>
  <dcterms:created xsi:type="dcterms:W3CDTF">2025-09-30T20:51:00Z</dcterms:created>
  <dcterms:modified xsi:type="dcterms:W3CDTF">2025-11-19T19:02:00Z</dcterms:modified>
</cp:coreProperties>
</file>